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right"/>
      </w:pPr>
      <w:r>
        <w:rPr>
          <w:sz w:val="18"/>
        </w:rPr>
        <w:t>Подготовлено с использованием системы КонсультантПлюс</w:t>
        <w:br/>
        <w:br/>
        <w:t>Приложение № 1</w:t>
        <w:br/>
        <w:t>к приказу Минэкономразвития России</w:t>
        <w:br/>
        <w:t>от 05.08.2015 № 530</w:t>
        <w:br/>
        <w:br/>
        <w:t>ФОРМА</w:t>
      </w:r>
    </w:p>
    <w:p>
      <w:pPr>
        <w:spacing w:before="160" w:after="240"/>
        <w:jc w:val="center"/>
      </w:pPr>
      <w:r>
        <w:rPr>
          <w:b/>
          <w:sz w:val="26"/>
        </w:rPr>
        <w:t>Список кредиторов и должников гражданина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213"/>
        <w:gridCol w:w="3213"/>
        <w:gridCol w:w="3213"/>
      </w:tblGrid>
      <w:tr>
        <w:tc>
          <w:tcPr>
            <w:tcW w:type="dxa" w:w="9639"/>
            <w:gridSpan w:val="3"/>
            <w:tcMar>
              <w:top w:w="80" w:type="dxa"/>
              <w:start w:w="100" w:type="dxa"/>
              <w:bottom w:w="80" w:type="dxa"/>
              <w:end w:w="100" w:type="dxa"/>
            </w:tcMar>
            <w:tcMar>
              <w:top w:w="80" w:type="dxa"/>
              <w:start w:w="100" w:type="dxa"/>
              <w:bottom w:w="80" w:type="dxa"/>
              <w:end w:w="100" w:type="dxa"/>
            </w:tcMar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sz w:val="22"/>
              </w:rPr>
              <w:t>Информация о гражданине</w:t>
            </w:r>
          </w:p>
        </w:tc>
      </w:tr>
      <w:tr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фамилия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t>обязательно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color w:val="1B4F9B"/>
              </w:rPr>
              <w:t>Петров</w:t>
            </w:r>
          </w:p>
        </w:tc>
      </w:tr>
      <w:tr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имя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t>обязательно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color w:val="1B4F9B"/>
              </w:rPr>
              <w:t>Александр</w:t>
            </w:r>
          </w:p>
        </w:tc>
      </w:tr>
      <w:tr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отчество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t>при наличии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color w:val="1B4F9B"/>
              </w:rPr>
              <w:t>Васильевич</w:t>
            </w:r>
          </w:p>
        </w:tc>
      </w:tr>
      <w:tr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в случае изменения фамилии, имени, отчества указать прежние фамилии, имена, отчества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t>обязательно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color w:val="1B4F9B"/>
              </w:rPr>
              <w:t>–</w:t>
            </w:r>
          </w:p>
        </w:tc>
      </w:tr>
      <w:tr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дата рождения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t>обязательно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color w:val="1B4F9B"/>
              </w:rPr>
              <w:t>30.09.1975</w:t>
            </w:r>
          </w:p>
        </w:tc>
      </w:tr>
      <w:tr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место рождения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t>обязательно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color w:val="1B4F9B"/>
              </w:rPr>
              <w:t>г. Валдай</w:t>
              <w:br/>
              <w:t>Новгородской области</w:t>
            </w:r>
          </w:p>
        </w:tc>
      </w:tr>
      <w:tr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СНИЛС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t>обязательно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color w:val="1B4F9B"/>
              </w:rPr>
              <w:t>001-234-567-89</w:t>
            </w:r>
          </w:p>
        </w:tc>
      </w:tr>
      <w:tr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ИНН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t>при наличии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color w:val="1B4F9B"/>
              </w:rPr>
              <w:t>531123456789</w:t>
            </w:r>
          </w:p>
        </w:tc>
      </w:tr>
      <w:tr>
        <w:tc>
          <w:tcPr>
            <w:tcW w:type="dxa" w:w="9639"/>
            <w:gridSpan w:val="3"/>
            <w:tcMar>
              <w:top w:w="80" w:type="dxa"/>
              <w:start w:w="100" w:type="dxa"/>
              <w:bottom w:w="80" w:type="dxa"/>
              <w:end w:w="100" w:type="dxa"/>
            </w:tcMar>
            <w:tcMar>
              <w:top w:w="80" w:type="dxa"/>
              <w:start w:w="100" w:type="dxa"/>
              <w:bottom w:w="80" w:type="dxa"/>
              <w:end w:w="100" w:type="dxa"/>
            </w:tcMar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20"/>
              </w:rPr>
              <w:t>документ, удостоверяющий личность</w:t>
            </w:r>
          </w:p>
        </w:tc>
      </w:tr>
      <w:tr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вид документа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t>обязательно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color w:val="1B4F9B"/>
              </w:rPr>
              <w:t>паспорт</w:t>
            </w:r>
          </w:p>
        </w:tc>
      </w:tr>
      <w:tr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серия (при наличии) и номер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t>обязательно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color w:val="1B4F9B"/>
              </w:rPr>
              <w:t>49 10 123456</w:t>
            </w:r>
          </w:p>
        </w:tc>
      </w:tr>
      <w:tr>
        <w:tc>
          <w:tcPr>
            <w:tcW w:type="dxa" w:w="9639"/>
            <w:gridSpan w:val="3"/>
            <w:tcMar>
              <w:top w:w="80" w:type="dxa"/>
              <w:start w:w="100" w:type="dxa"/>
              <w:bottom w:w="80" w:type="dxa"/>
              <w:end w:w="100" w:type="dxa"/>
            </w:tcMar>
            <w:tcMar>
              <w:top w:w="80" w:type="dxa"/>
              <w:start w:w="100" w:type="dxa"/>
              <w:bottom w:w="80" w:type="dxa"/>
              <w:end w:w="100" w:type="dxa"/>
            </w:tcMar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20"/>
              </w:rPr>
              <w:t>адрес регистрации по месту жительства в Российской Федерации *</w:t>
            </w:r>
          </w:p>
        </w:tc>
      </w:tr>
      <w:tr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субъект Российской Федерации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t>обязательно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color w:val="1B4F9B"/>
              </w:rPr>
              <w:t>Новгородская область</w:t>
            </w:r>
          </w:p>
        </w:tc>
      </w:tr>
      <w:tr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район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t>при наличии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color w:val="1B4F9B"/>
              </w:rPr>
              <w:t>Новгородский</w:t>
            </w:r>
          </w:p>
        </w:tc>
      </w:tr>
      <w:tr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город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t>при наличии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color w:val="1B4F9B"/>
              </w:rPr>
              <w:t>–</w:t>
            </w:r>
          </w:p>
        </w:tc>
      </w:tr>
      <w:tr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населенный пункт (село, поселок и так далее)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t>при наличии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color w:val="1B4F9B"/>
              </w:rPr>
              <w:t>пос.Пролетарий</w:t>
            </w:r>
          </w:p>
        </w:tc>
      </w:tr>
      <w:tr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улица (проспект, переулок и так далее)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t>при наличии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color w:val="1B4F9B"/>
              </w:rPr>
              <w:t>Первомайская</w:t>
            </w:r>
          </w:p>
        </w:tc>
      </w:tr>
      <w:tr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номер дома (владения)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t>при наличии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color w:val="1B4F9B"/>
              </w:rPr>
              <w:t>10</w:t>
            </w:r>
          </w:p>
        </w:tc>
      </w:tr>
      <w:tr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номер корпуса (строения)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t>при наличии</w:t>
            </w:r>
          </w:p>
        </w:tc>
        <w:tc>
          <w:tcPr>
            <w:tcW w:type="dxa" w:w="321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color w:val="1B4F9B"/>
              </w:rPr>
              <w:t>–</w:t>
            </w:r>
          </w:p>
        </w:tc>
      </w:tr>
    </w:tbl>
    <w:p>
      <w:pPr>
        <w:spacing w:before="200" w:after="240"/>
      </w:pPr>
      <w:r>
        <w:rPr>
          <w:sz w:val="17"/>
        </w:rPr>
        <w:t>* При отсутствии регистрации по месту жительства в пределах Российской Федерации указать наименование субъекта Российской Федерации по месту пребывания без указания конкретного адреса:</w:t>
        <w:br/>
        <w:t>__________________________________________________________________________________</w:t>
      </w:r>
    </w:p>
    <w:p>
      <w:r>
        <w:br w:type="page"/>
      </w:r>
    </w:p>
    <w:p>
      <w:pPr>
        <w:spacing w:after="120"/>
        <w:jc w:val="right"/>
      </w:pPr>
      <w:r>
        <w:rPr>
          <w:sz w:val="17"/>
        </w:rPr>
        <w:t>Подготовлено с использованием системы КонсультантПлюс</w:t>
      </w:r>
    </w:p>
    <w:p>
      <w:pPr>
        <w:spacing w:after="160"/>
        <w:jc w:val="center"/>
      </w:pPr>
      <w:r>
        <w:rPr>
          <w:b/>
          <w:sz w:val="22"/>
        </w:rPr>
        <w:t>I. Сведения о кредиторах гражданина</w:t>
        <w:br/>
        <w:t>(по денежным обязательствам и (или) обязанности по уплате обязательных платежей,</w:t>
        <w:br/>
        <w:t>за исключением возникших в результате осуществления гражданином предпринимательской деятельности)</w:t>
      </w:r>
    </w:p>
    <w:p>
      <w:pPr>
        <w:spacing w:after="80"/>
      </w:pPr>
      <w:r>
        <w:rPr>
          <w:b/>
        </w:rPr>
        <w:t>1                           Денежные обязательства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1377"/>
          </w:tcPr>
          <w:p>
            <w:pPr>
              <w:jc w:val="center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type="dxa" w:w="1377"/>
          </w:tcPr>
          <w:p>
            <w:pPr>
              <w:jc w:val="center"/>
            </w:pPr>
            <w:r>
              <w:rPr>
                <w:b/>
                <w:sz w:val="18"/>
              </w:rPr>
              <w:t>Содержание обязательства ¹</w:t>
            </w:r>
          </w:p>
        </w:tc>
        <w:tc>
          <w:tcPr>
            <w:tcW w:type="dxa" w:w="1377"/>
          </w:tcPr>
          <w:p>
            <w:pPr>
              <w:jc w:val="center"/>
            </w:pPr>
            <w:r>
              <w:rPr>
                <w:b/>
                <w:sz w:val="18"/>
              </w:rPr>
              <w:t>Кредитор ²</w:t>
            </w:r>
          </w:p>
        </w:tc>
        <w:tc>
          <w:tcPr>
            <w:tcW w:type="dxa" w:w="1377"/>
          </w:tcPr>
          <w:p>
            <w:pPr>
              <w:jc w:val="center"/>
            </w:pPr>
            <w:r>
              <w:rPr>
                <w:b/>
                <w:sz w:val="18"/>
              </w:rPr>
              <w:t>Место нахождения (место жительства) кредитора</w:t>
            </w:r>
          </w:p>
        </w:tc>
        <w:tc>
          <w:tcPr>
            <w:tcW w:type="dxa" w:w="1377"/>
          </w:tcPr>
          <w:p>
            <w:pPr>
              <w:jc w:val="center"/>
            </w:pPr>
            <w:r>
              <w:rPr>
                <w:b/>
                <w:sz w:val="18"/>
              </w:rPr>
              <w:t>Основание возникновения ³</w:t>
            </w:r>
          </w:p>
        </w:tc>
        <w:tc>
          <w:tcPr>
            <w:tcW w:type="dxa" w:w="1377"/>
          </w:tcPr>
          <w:p>
            <w:pPr>
              <w:jc w:val="center"/>
            </w:pPr>
            <w:r>
              <w:rPr>
                <w:b/>
                <w:sz w:val="18"/>
              </w:rPr>
              <w:t>Сумма обязательства</w:t>
              <w:br/>
              <w:t>всего ⁴ | в т.ч. задолженность ⁵</w:t>
            </w:r>
          </w:p>
        </w:tc>
        <w:tc>
          <w:tcPr>
            <w:tcW w:type="dxa" w:w="1377"/>
          </w:tcPr>
          <w:p>
            <w:pPr>
              <w:jc w:val="center"/>
            </w:pPr>
            <w:r>
              <w:rPr>
                <w:b/>
                <w:sz w:val="18"/>
              </w:rPr>
              <w:t>Штрафы, пени и иные санкции</w:t>
            </w:r>
          </w:p>
        </w:tc>
      </w:tr>
      <w:tr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1.1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Кредит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АО Тинькофф Банк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123060, г. Москва, 1-й Волоколамский проезд, д.10, стр.1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Договор от 15.03.2016 г. №001-235-17А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215 000,00 руб.</w:t>
              <w:br/>
              <w:t>в т.ч. 215 000,00 руб.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95 350,35 руб.</w:t>
            </w:r>
          </w:p>
        </w:tc>
      </w:tr>
      <w:tr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1.2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Задолженность по платежам за теплоэнергию...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ООО «ТК Новгородская»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173015, Великий Новгород, ул. Нехинская, д. 1а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Лицевой счет 12345; Судебный приказ...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69 097,00 руб.</w:t>
              <w:br/>
              <w:t>в т.ч. 69 097,00 руб.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–</w:t>
            </w:r>
          </w:p>
        </w:tc>
      </w:tr>
      <w:tr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1.3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Задолженность по платежам за водоснабжение...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АО Новгородский водоканал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173003, Великий Новгород, ул. Германа, д. 33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Лицевой счет 12345; Судебный приказ...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26 143,00 руб.</w:t>
              <w:br/>
              <w:t>в т.ч. 26 143,00 руб.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–</w:t>
            </w:r>
          </w:p>
        </w:tc>
      </w:tr>
    </w:tbl>
    <w:p>
      <w:pPr>
        <w:spacing w:before="200" w:after="80"/>
      </w:pPr>
      <w:r>
        <w:rPr>
          <w:b/>
        </w:rPr>
        <w:t>2                           Обязательные платежи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410"/>
        <w:gridCol w:w="2410"/>
        <w:gridCol w:w="2410"/>
        <w:gridCol w:w="2410"/>
      </w:tblGrid>
      <w:tr>
        <w:tc>
          <w:tcPr>
            <w:tcW w:type="dxa" w:w="2410"/>
          </w:tcPr>
          <w:p>
            <w:pPr>
              <w:jc w:val="center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type="dxa" w:w="2410"/>
          </w:tcPr>
          <w:p>
            <w:pPr>
              <w:jc w:val="center"/>
            </w:pPr>
            <w:r>
              <w:rPr>
                <w:b/>
                <w:sz w:val="18"/>
              </w:rPr>
              <w:t>Наименование налога, сбора или иного обязательного платежа</w:t>
            </w:r>
          </w:p>
        </w:tc>
        <w:tc>
          <w:tcPr>
            <w:tcW w:type="dxa" w:w="2410"/>
          </w:tcPr>
          <w:p>
            <w:pPr>
              <w:jc w:val="center"/>
            </w:pPr>
            <w:r>
              <w:rPr>
                <w:b/>
                <w:sz w:val="18"/>
              </w:rPr>
              <w:t>Недоимка</w:t>
            </w:r>
          </w:p>
        </w:tc>
        <w:tc>
          <w:tcPr>
            <w:tcW w:type="dxa" w:w="2410"/>
          </w:tcPr>
          <w:p>
            <w:pPr>
              <w:jc w:val="center"/>
            </w:pPr>
            <w:r>
              <w:rPr>
                <w:b/>
                <w:sz w:val="18"/>
              </w:rPr>
              <w:t>Штрафы, пени и иные санкции</w:t>
            </w:r>
          </w:p>
        </w:tc>
      </w:tr>
      <w:tr>
        <w:tc>
          <w:tcPr>
            <w:tcW w:type="dxa" w:w="241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2.1</w:t>
            </w:r>
          </w:p>
        </w:tc>
        <w:tc>
          <w:tcPr>
            <w:tcW w:type="dxa" w:w="241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Налог на имущество за 2019 год</w:t>
            </w:r>
          </w:p>
        </w:tc>
        <w:tc>
          <w:tcPr>
            <w:tcW w:type="dxa" w:w="241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3 200,00 руб.</w:t>
            </w:r>
          </w:p>
        </w:tc>
        <w:tc>
          <w:tcPr>
            <w:tcW w:type="dxa" w:w="241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305,50 руб.</w:t>
            </w:r>
          </w:p>
        </w:tc>
      </w:tr>
      <w:tr>
        <w:tc>
          <w:tcPr>
            <w:tcW w:type="dxa" w:w="241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2.2</w:t>
            </w:r>
          </w:p>
        </w:tc>
        <w:tc>
          <w:tcPr>
            <w:tcW w:type="dxa" w:w="241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Транспортный налог за 2020 год</w:t>
            </w:r>
          </w:p>
        </w:tc>
        <w:tc>
          <w:tcPr>
            <w:tcW w:type="dxa" w:w="241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1 850,00 руб.</w:t>
            </w:r>
          </w:p>
        </w:tc>
        <w:tc>
          <w:tcPr>
            <w:tcW w:type="dxa" w:w="241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210,00 руб.</w:t>
            </w:r>
          </w:p>
        </w:tc>
      </w:tr>
      <w:tr>
        <w:tc>
          <w:tcPr>
            <w:tcW w:type="dxa" w:w="241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2.3</w:t>
            </w:r>
          </w:p>
        </w:tc>
        <w:tc>
          <w:tcPr>
            <w:tcW w:type="dxa" w:w="241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Исполнительский сбор по исполнительному производству № 915047/24/9053-ИП от 19.08.2024</w:t>
            </w:r>
          </w:p>
        </w:tc>
        <w:tc>
          <w:tcPr>
            <w:tcW w:type="dxa" w:w="241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21 327,50 руб.</w:t>
            </w:r>
          </w:p>
        </w:tc>
        <w:tc>
          <w:tcPr>
            <w:tcW w:type="dxa" w:w="241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color w:val="1B4F9B"/>
                <w:sz w:val="18"/>
              </w:rPr>
              <w:t>-</w:t>
            </w:r>
          </w:p>
        </w:tc>
      </w:tr>
    </w:tbl>
    <w:p>
      <w:pPr>
        <w:spacing w:before="240" w:after="120"/>
      </w:pPr>
      <w:r>
        <w:rPr>
          <w:sz w:val="15"/>
        </w:rPr>
        <w:t>¹ Указывается существо обязательства (например, заем, кредит).</w:t>
        <w:br/>
        <w:t>² Указывается другая сторона обязательства: кредитор, фамилия, имя и отчество (последнее – при наличии)...</w:t>
        <w:br/>
        <w:t>³ Указывается основание возникновения обязательства, а также реквизиты договора или акта.</w:t>
        <w:br/>
        <w:t>⁴ Указывается сумма основного обязательства, в том числе подлежащие уплате проценты.</w:t>
        <w:br/>
        <w:t>⁵ Указывается размер просроченной задолженности по сумме основного обязательства.</w:t>
      </w:r>
    </w:p>
    <w:p>
      <w:r>
        <w:br w:type="page"/>
      </w:r>
    </w:p>
    <w:p>
      <w:pPr>
        <w:spacing w:after="200"/>
        <w:jc w:val="right"/>
      </w:pPr>
      <w:r>
        <w:rPr>
          <w:sz w:val="17"/>
        </w:rPr>
        <w:t>Подготовлено с использованием системы КонсультантПлюс</w:t>
      </w:r>
    </w:p>
    <w:p>
      <w:pPr>
        <w:spacing w:before="280" w:after="200"/>
      </w:pPr>
      <w:r>
        <w:t>Сведения о неденежных обязательствах гражданина, за исключением возникших в результате осуществления гражданином предпринимательской деятельности (в том числе о передаче имущества в собственность, выполнении работ и оказании услуг и так далее):</w:t>
        <w:br/>
        <w:br/>
      </w:r>
      <w:r>
        <w:rPr>
          <w:color w:val="1B4F9B"/>
          <w:u w:val="single"/>
        </w:rPr>
        <w:t>неденежные обязательства отсутствуют</w:t>
      </w:r>
    </w:p>
    <w:p>
      <w:r>
        <w:br w:type="page"/>
      </w:r>
    </w:p>
    <w:p>
      <w:pPr>
        <w:spacing w:after="120"/>
        <w:jc w:val="right"/>
      </w:pPr>
      <w:r>
        <w:rPr>
          <w:sz w:val="17"/>
        </w:rPr>
        <w:t>Подготовлено с использованием системы КонсультантПлюс</w:t>
      </w:r>
    </w:p>
    <w:p>
      <w:pPr>
        <w:spacing w:after="120"/>
        <w:jc w:val="center"/>
      </w:pPr>
      <w:r>
        <w:rPr>
          <w:b/>
          <w:sz w:val="22"/>
        </w:rPr>
        <w:t>II. Сведения о кредиторах гражданина</w:t>
        <w:br/>
        <w:t>(по денежным обязательствам и (или) обязанности по уплате обязательных платежей,</w:t>
        <w:br/>
        <w:t>которые возникли в результате осуществления гражданином предпринимательской деятельности)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№ п/п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Содержание обязательства ⁶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Кредитор ⁷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Место нахождения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Основание возникновения ⁸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Сумма обязательства всего ⁹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Штрафы, пени</w:t>
            </w:r>
          </w:p>
        </w:tc>
      </w:tr>
      <w:tr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1.1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</w:tr>
      <w:tr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1.2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</w:tr>
      <w:tr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1.3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</w:tr>
    </w:tbl>
    <w:p>
      <w:pPr>
        <w:spacing w:before="280" w:after="120"/>
      </w:pPr>
      <w:r>
        <w:rPr>
          <w:sz w:val="15"/>
        </w:rPr>
        <w:t>⁶ Указывается существо обязательства (например, заем, кредит).</w:t>
        <w:br/>
        <w:t>⁷ Указывается другая сторона обязательства: кредитор...</w:t>
        <w:br/>
        <w:t>⁸ Указывается основание возникновения обязательства...</w:t>
        <w:br/>
        <w:t>⁹ Указывается сумма основного обязательства...</w:t>
        <w:br/>
        <w:t>¹⁰ Указывается размер просроченной задолженности...</w:t>
      </w:r>
    </w:p>
    <w:p>
      <w:r>
        <w:br w:type="page"/>
      </w:r>
    </w:p>
    <w:p>
      <w:pPr>
        <w:spacing w:after="120"/>
        <w:jc w:val="right"/>
      </w:pPr>
      <w:r>
        <w:rPr>
          <w:sz w:val="17"/>
        </w:rPr>
        <w:t>Подготовлено с использованием системы КонсультантПлюс</w:t>
      </w:r>
    </w:p>
    <w:p>
      <w:pPr>
        <w:spacing w:after="120"/>
        <w:jc w:val="center"/>
      </w:pPr>
      <w:r>
        <w:rPr>
          <w:b/>
          <w:sz w:val="22"/>
        </w:rPr>
        <w:t>III. Сведения о должниках гражданина</w:t>
        <w:br/>
        <w:t>(по денежным обязательствам и (или) обязанности по уплате обязательных платежей,</w:t>
        <w:br/>
        <w:t>за исключением возникших в результате осуществления гражданином предпринимательской деятельности)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№ п/п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Содержание обязательства ¹¹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Должник ¹²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Место жительства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Основание возникновения ¹³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Сумма всего ¹⁴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Штрафы, пени</w:t>
            </w:r>
          </w:p>
        </w:tc>
      </w:tr>
      <w:tr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1.1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</w:tr>
      <w:tr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1.2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</w:tr>
      <w:tr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1.3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</w:tr>
    </w:tbl>
    <w:p>
      <w:pPr>
        <w:spacing w:before="280" w:after="120"/>
      </w:pPr>
      <w:r>
        <w:rPr>
          <w:sz w:val="15"/>
        </w:rPr>
        <w:t>¹¹ Указывается существо обязательства.</w:t>
        <w:br/>
        <w:t>¹² Указывается другая сторона обязательства: должник...</w:t>
        <w:br/>
        <w:t>¹³ Указывается основание возникновения обязательства...</w:t>
        <w:br/>
        <w:t>¹⁴ Указывается сумма основного обязательства...</w:t>
        <w:br/>
        <w:t>¹⁵ Указывается размер просроченной задолженности...</w:t>
        <w:br/>
        <w:t>¹⁶ Заполняется в случае, если возврат суммы излишне уплаченного налога...</w:t>
      </w:r>
    </w:p>
    <w:p>
      <w:r>
        <w:br w:type="page"/>
      </w:r>
    </w:p>
    <w:p>
      <w:pPr>
        <w:spacing w:after="120"/>
        <w:jc w:val="right"/>
      </w:pPr>
      <w:r>
        <w:rPr>
          <w:sz w:val="17"/>
        </w:rPr>
        <w:t>Подготовлено с использованием системы КонсультантПлюс</w:t>
      </w:r>
    </w:p>
    <w:p>
      <w:pPr>
        <w:spacing w:after="120"/>
        <w:jc w:val="center"/>
      </w:pPr>
      <w:r>
        <w:rPr>
          <w:b/>
          <w:sz w:val="22"/>
        </w:rPr>
        <w:t>IV. Сведения о должниках гражданина</w:t>
        <w:br/>
        <w:t>(по денежным обязательствам и (или) обязанности по уплате обязательных платежей,</w:t>
        <w:br/>
        <w:t>которые возникли в результате осуществления гражданином предпринимательской деятельности)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№ п/п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Содержание обязательства ¹⁷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Должник ¹⁸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Место жительства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Основание возникновения ¹⁹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Сумма всего ²⁰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Штрафы, пени</w:t>
            </w:r>
          </w:p>
        </w:tc>
      </w:tr>
      <w:tr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1.1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</w:tr>
      <w:tr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1.2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</w:tr>
      <w:tr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1.3</w:t>
            </w:r>
          </w:p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377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</w:tr>
    </w:tbl>
    <w:p>
      <w:pPr>
        <w:spacing w:before="360" w:after="200"/>
      </w:pPr>
      <w:r>
        <w:rPr>
          <w:b/>
          <w:sz w:val="22"/>
        </w:rPr>
        <w:t>Достоверность и полноту настоящих сведений подтверждаю.</w:t>
      </w:r>
    </w:p>
    <w:p>
      <w:pPr>
        <w:spacing w:after="280"/>
      </w:pPr>
      <w:r>
        <w:rPr>
          <w:color w:val="1B4F9B"/>
        </w:rPr>
        <w:t>“ 02 ”   сентября   20 25 г.          Петров          А.В. Петров</w:t>
        <w:br/>
      </w:r>
      <w:r>
        <w:rPr>
          <w:sz w:val="17"/>
        </w:rPr>
        <w:t xml:space="preserve">                                                      (подпись гражданина)          (расшифровка подписи)</w:t>
      </w:r>
    </w:p>
    <w:sectPr w:rsidR="00FC693F" w:rsidRPr="0006063C" w:rsidSect="00034616">
      <w:pgSz w:w="11906" w:h="16838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