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3362B0"/>
          <w:sz w:val="32"/>
        </w:rPr>
        <w:t>Антифрод: признаки мошеннического «списания долгов»</w:t>
      </w:r>
    </w:p>
    <w:p>
      <w:r>
        <w:rPr>
          <w:rFonts w:ascii="Times New Roman" w:hAnsi="Times New Roman"/>
          <w:b w:val="0"/>
          <w:i/>
          <w:sz w:val="20"/>
        </w:rPr>
        <w:t>Рабочая памятка. Законный способ полного освобождения от долгов для гражданина — процедура банкротства по 127-ФЗ (суд или МФЦ). Отдельной «госпрограммы списания всем» нет.</w:t>
      </w:r>
    </w:p>
    <w:p>
      <w:r>
        <w:rPr>
          <w:rFonts w:ascii="Times New Roman" w:hAnsi="Times New Roman"/>
          <w:b/>
          <w:color w:val="3362B0"/>
          <w:sz w:val="26"/>
        </w:rPr>
        <w:t>Красные флаги в рекламе и договоре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«Спишем без банкротства / по заявлению»</w:t>
      </w:r>
      <w:r>
        <w:rPr>
          <w:rFonts w:ascii="Times New Roman" w:hAnsi="Times New Roman"/>
          <w:b w:val="0"/>
          <w:sz w:val="22"/>
        </w:rPr>
        <w:t xml:space="preserve"> — обещание обойти 127-ФЗ.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«Государственная программа списания»</w:t>
      </w:r>
      <w:r>
        <w:rPr>
          <w:rFonts w:ascii="Times New Roman" w:hAnsi="Times New Roman"/>
          <w:b w:val="0"/>
          <w:sz w:val="22"/>
        </w:rPr>
        <w:t xml:space="preserve"> — такой единой программы для всех граждан нет.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«Гарантируем 100% списание»</w:t>
      </w:r>
      <w:r>
        <w:rPr>
          <w:rFonts w:ascii="Times New Roman" w:hAnsi="Times New Roman"/>
          <w:b w:val="0"/>
          <w:sz w:val="22"/>
        </w:rPr>
        <w:t xml:space="preserve"> — результат процедуры нельзя гарантировать договором.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«Оплата % от суммы долга вперёд»</w:t>
      </w:r>
      <w:r>
        <w:rPr>
          <w:rFonts w:ascii="Times New Roman" w:hAnsi="Times New Roman"/>
          <w:b w:val="0"/>
          <w:sz w:val="22"/>
        </w:rPr>
        <w:t xml:space="preserve"> — типичная схема выманивания денег.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«Удалим из БКИ за неделю»</w:t>
      </w:r>
      <w:r>
        <w:rPr>
          <w:rFonts w:ascii="Times New Roman" w:hAnsi="Times New Roman"/>
          <w:b w:val="0"/>
          <w:sz w:val="22"/>
        </w:rPr>
        <w:t xml:space="preserve"> — кредитная история так не «чистится».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«Перепишите имущество на родственника — и всё»</w:t>
      </w:r>
      <w:r>
        <w:rPr>
          <w:rFonts w:ascii="Times New Roman" w:hAnsi="Times New Roman"/>
          <w:b w:val="0"/>
          <w:sz w:val="22"/>
        </w:rPr>
        <w:t xml:space="preserve"> — риск оспаривания сделок и отказа в списании.</w:t>
      </w:r>
    </w:p>
    <w:p>
      <w:pPr>
        <w:pStyle w:val="ListBullet"/>
      </w:pPr>
      <w:r>
        <w:rPr>
          <w:rFonts w:ascii="Times New Roman" w:hAnsi="Times New Roman"/>
          <w:b/>
          <w:sz w:val="22"/>
        </w:rPr>
        <w:t>Нет договора / нет статуса адвоката или юрлица</w:t>
      </w:r>
      <w:r>
        <w:rPr>
          <w:rFonts w:ascii="Times New Roman" w:hAnsi="Times New Roman"/>
          <w:b w:val="0"/>
          <w:sz w:val="22"/>
        </w:rPr>
        <w:t xml:space="preserve"> — работайте только с проверяемыми лицами.</w:t>
      </w:r>
    </w:p>
    <w:p>
      <w:r>
        <w:rPr>
          <w:rFonts w:ascii="Times New Roman" w:hAnsi="Times New Roman"/>
          <w:b/>
          <w:color w:val="3362B0"/>
          <w:sz w:val="26"/>
        </w:rPr>
        <w:t>Что должно быть в нормальной работе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Разбор документов и долгов до обещаний результата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Понятный договор на юридические услуги, а не «продажу списания»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Объяснение: суд или МФЦ, какие долги могут остаться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Честный разговор про сделки за 3 года, имущество и доходы</w:t>
      </w:r>
    </w:p>
    <w:p>
      <w:r>
        <w:rPr>
          <w:rFonts w:ascii="Times New Roman" w:hAnsi="Times New Roman"/>
          <w:b/>
          <w:color w:val="3362B0"/>
          <w:sz w:val="26"/>
        </w:rPr>
        <w:t>Что записать при сомнительном предложении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Дата, канал связи, имя/название компании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Точные фразы обещаний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Скриншоты рекламы и переписки</w:t>
      </w:r>
    </w:p>
    <w:p>
      <w:pPr>
        <w:pStyle w:val="ListBullet"/>
      </w:pPr>
      <w:r>
        <w:rPr>
          <w:rFonts w:ascii="Times New Roman" w:hAnsi="Times New Roman"/>
          <w:b w:val="0"/>
          <w:sz w:val="22"/>
        </w:rPr>
        <w:t>Реквизиты для оплаты (если просили предоплату)</w:t>
      </w:r>
    </w:p>
    <w:p>
      <w:r>
        <w:rPr>
          <w:rFonts w:ascii="Times New Roman" w:hAnsi="Times New Roman"/>
          <w:b w:val="0"/>
          <w:i/>
          <w:sz w:val="20"/>
        </w:rPr>
        <w:t>Материал справочный и не заменяет консультацию. При признаках мошенничества сохраняйте доказательства и обращайтесь к адвокату.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